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0389" w14:textId="7700AEEF" w:rsidR="00C23CE1" w:rsidRDefault="00C23CE1" w:rsidP="00C23CE1">
      <w:pPr>
        <w:jc w:val="both"/>
        <w:rPr>
          <w:b/>
          <w:bCs/>
          <w:iCs/>
        </w:rPr>
      </w:pPr>
      <w:r>
        <w:rPr>
          <w:noProof/>
        </w:rPr>
        <w:drawing>
          <wp:inline distT="0" distB="0" distL="0" distR="0" wp14:anchorId="70440D3E" wp14:editId="7DBCFEA1">
            <wp:extent cx="558809" cy="683007"/>
            <wp:effectExtent l="0" t="0" r="0" b="317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0" cy="7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E1E5" w14:textId="6F705D7B" w:rsidR="00C23CE1" w:rsidRPr="00403A19" w:rsidRDefault="00C23CE1" w:rsidP="00C23CE1">
      <w:pPr>
        <w:jc w:val="both"/>
        <w:rPr>
          <w:iCs/>
        </w:rPr>
      </w:pPr>
      <w:r w:rsidRPr="00403A19">
        <w:rPr>
          <w:iCs/>
        </w:rPr>
        <w:t>OSNOVNA ŠKOLA MATIJA GUBEC</w:t>
      </w:r>
    </w:p>
    <w:p w14:paraId="77ADC1D0" w14:textId="77777777" w:rsidR="00C23CE1" w:rsidRPr="00403A19" w:rsidRDefault="00C23CE1" w:rsidP="00C23CE1">
      <w:pPr>
        <w:jc w:val="both"/>
        <w:rPr>
          <w:iCs/>
        </w:rPr>
      </w:pPr>
      <w:r w:rsidRPr="00403A19">
        <w:rPr>
          <w:iCs/>
        </w:rPr>
        <w:t>J.J. STROSSMAYERA  1B</w:t>
      </w:r>
    </w:p>
    <w:p w14:paraId="5FF14E88" w14:textId="77777777" w:rsidR="00C23CE1" w:rsidRPr="00403A19" w:rsidRDefault="00C23CE1" w:rsidP="00C23CE1">
      <w:pPr>
        <w:jc w:val="both"/>
        <w:rPr>
          <w:iCs/>
        </w:rPr>
      </w:pPr>
      <w:r w:rsidRPr="00403A19">
        <w:rPr>
          <w:iCs/>
        </w:rPr>
        <w:t>32280  JARMINA</w:t>
      </w:r>
    </w:p>
    <w:p w14:paraId="16693C59" w14:textId="78E8F5F3" w:rsidR="00C23CE1" w:rsidRPr="00403A19" w:rsidRDefault="00C23CE1" w:rsidP="00C23CE1">
      <w:pPr>
        <w:jc w:val="both"/>
        <w:rPr>
          <w:iCs/>
        </w:rPr>
      </w:pPr>
      <w:r w:rsidRPr="00403A19">
        <w:rPr>
          <w:iCs/>
        </w:rPr>
        <w:t>OIB 11202499456</w:t>
      </w:r>
    </w:p>
    <w:p w14:paraId="5E3CE70A" w14:textId="5E0C5E84" w:rsidR="00C23CE1" w:rsidRPr="00B253DD" w:rsidRDefault="00C23CE1" w:rsidP="00C23CE1">
      <w:pPr>
        <w:jc w:val="both"/>
        <w:rPr>
          <w:color w:val="000000"/>
        </w:rPr>
      </w:pPr>
      <w:r w:rsidRPr="00B253DD">
        <w:t>KLASA</w:t>
      </w:r>
      <w:r w:rsidR="00403A19">
        <w:t xml:space="preserve"> 112-02/24-01/05</w:t>
      </w:r>
    </w:p>
    <w:p w14:paraId="61785A20" w14:textId="2514037E" w:rsidR="00C23CE1" w:rsidRPr="00B253DD" w:rsidRDefault="00C23CE1" w:rsidP="00C23CE1">
      <w:pPr>
        <w:jc w:val="both"/>
      </w:pPr>
      <w:r w:rsidRPr="00B253DD">
        <w:t>URBROJ</w:t>
      </w:r>
      <w:r w:rsidR="00403A19">
        <w:t xml:space="preserve"> 2196-49-01-24-01</w:t>
      </w:r>
    </w:p>
    <w:p w14:paraId="61266241" w14:textId="2F08D834" w:rsidR="00C23CE1" w:rsidRPr="00B253DD" w:rsidRDefault="00C23CE1" w:rsidP="00C23CE1">
      <w:pPr>
        <w:pStyle w:val="Tijeloteksta"/>
        <w:jc w:val="both"/>
        <w:rPr>
          <w:i w:val="0"/>
        </w:rPr>
      </w:pPr>
      <w:r w:rsidRPr="00B253DD">
        <w:rPr>
          <w:i w:val="0"/>
        </w:rPr>
        <w:t xml:space="preserve">Jarmina, </w:t>
      </w:r>
      <w:r>
        <w:rPr>
          <w:i w:val="0"/>
        </w:rPr>
        <w:t>29.02.2024.</w:t>
      </w:r>
    </w:p>
    <w:p w14:paraId="18942F48" w14:textId="77777777" w:rsidR="00C23CE1" w:rsidRPr="00B253DD" w:rsidRDefault="00C23CE1" w:rsidP="00C23CE1">
      <w:pPr>
        <w:pStyle w:val="Tijeloteksta"/>
        <w:jc w:val="both"/>
        <w:rPr>
          <w:i w:val="0"/>
        </w:rPr>
      </w:pPr>
    </w:p>
    <w:p w14:paraId="446FA4FB" w14:textId="77777777" w:rsidR="00C23CE1" w:rsidRDefault="00C23CE1" w:rsidP="00C23CE1">
      <w:pPr>
        <w:jc w:val="both"/>
        <w:rPr>
          <w:shd w:val="clear" w:color="auto" w:fill="FFFFFF"/>
        </w:rPr>
      </w:pPr>
      <w:r w:rsidRPr="00C23CE1">
        <w:rPr>
          <w:shd w:val="clear" w:color="auto" w:fill="FFFFFF"/>
        </w:rPr>
        <w:t>Na temelju članka 107.  Zakona o odgoju i obrazovanju u osnovnoj i srednjoj školi (NN 87/08, 86/09,  92/10, 105/10, 90/11, 5/12, 16/12,86/12, 126/12, 94/13. 152/14, 07/17, 68/18, 98/19, 64/20, 151/22,156/23), članaka 4.,5.,6. Pravilnika o  načinu i postupku zapošljavanja  u Osnovnoj školi Matija Gubec,  ravnateljica  Osnovne škole  Matija Gubec, Jasna Varga objavljuje natječaj sa sljedećim sadržajem:</w:t>
      </w:r>
    </w:p>
    <w:p w14:paraId="7D8F396F" w14:textId="77777777" w:rsidR="00C23CE1" w:rsidRDefault="00C23CE1" w:rsidP="00C23CE1">
      <w:pPr>
        <w:jc w:val="both"/>
        <w:rPr>
          <w:shd w:val="clear" w:color="auto" w:fill="FFFFFF"/>
        </w:rPr>
      </w:pPr>
    </w:p>
    <w:p w14:paraId="36440620" w14:textId="0A190987" w:rsidR="00C23CE1" w:rsidRPr="00B253DD" w:rsidRDefault="00C23CE1" w:rsidP="00C23CE1">
      <w:pPr>
        <w:jc w:val="center"/>
        <w:rPr>
          <w:b/>
          <w:bCs/>
          <w:iCs/>
        </w:rPr>
      </w:pPr>
      <w:r w:rsidRPr="00B253DD">
        <w:rPr>
          <w:b/>
          <w:bCs/>
          <w:iCs/>
        </w:rPr>
        <w:t>NATJEČAJ</w:t>
      </w:r>
    </w:p>
    <w:p w14:paraId="6AABBCFC" w14:textId="77777777" w:rsidR="00C23CE1" w:rsidRPr="00B253DD" w:rsidRDefault="00C23CE1" w:rsidP="00C23CE1">
      <w:pPr>
        <w:jc w:val="center"/>
        <w:rPr>
          <w:i/>
        </w:rPr>
      </w:pPr>
      <w:r w:rsidRPr="00B253DD">
        <w:rPr>
          <w:b/>
          <w:bCs/>
          <w:iCs/>
        </w:rPr>
        <w:t>za popunu radnog mjesta</w:t>
      </w:r>
    </w:p>
    <w:p w14:paraId="597DF4B3" w14:textId="3CE39677" w:rsidR="00C23CE1" w:rsidRPr="00B253DD" w:rsidRDefault="00C23CE1" w:rsidP="00C23CE1">
      <w:pPr>
        <w:jc w:val="center"/>
        <w:rPr>
          <w:b/>
          <w:shd w:val="clear" w:color="auto" w:fill="FFFFFF"/>
        </w:rPr>
      </w:pPr>
      <w:r w:rsidRPr="00B253DD">
        <w:rPr>
          <w:b/>
          <w:shd w:val="clear" w:color="auto" w:fill="FFFFFF"/>
        </w:rPr>
        <w:t>STRUČNI SURADNIK</w:t>
      </w:r>
      <w:r>
        <w:rPr>
          <w:b/>
          <w:shd w:val="clear" w:color="auto" w:fill="FFFFFF"/>
        </w:rPr>
        <w:t>/CA PSIHOLOG</w:t>
      </w:r>
    </w:p>
    <w:p w14:paraId="5021591C" w14:textId="5C9C8821" w:rsidR="00C23CE1" w:rsidRPr="00B253DD" w:rsidRDefault="00C23CE1" w:rsidP="00C23CE1">
      <w:pPr>
        <w:jc w:val="center"/>
        <w:rPr>
          <w:b/>
          <w:shd w:val="clear" w:color="auto" w:fill="FFFFFF"/>
        </w:rPr>
      </w:pPr>
      <w:r w:rsidRPr="00B253DD">
        <w:rPr>
          <w:b/>
          <w:shd w:val="clear" w:color="auto" w:fill="FFFFFF"/>
        </w:rPr>
        <w:t xml:space="preserve">(1 izvršitelj na </w:t>
      </w:r>
      <w:r>
        <w:rPr>
          <w:b/>
          <w:shd w:val="clear" w:color="auto" w:fill="FFFFFF"/>
        </w:rPr>
        <w:t>ne</w:t>
      </w:r>
      <w:r w:rsidRPr="00B253DD">
        <w:rPr>
          <w:b/>
          <w:shd w:val="clear" w:color="auto" w:fill="FFFFFF"/>
        </w:rPr>
        <w:t xml:space="preserve">puno, neodređeno radno vrijeme, </w:t>
      </w:r>
      <w:r>
        <w:rPr>
          <w:b/>
          <w:shd w:val="clear" w:color="auto" w:fill="FFFFFF"/>
        </w:rPr>
        <w:t>2</w:t>
      </w:r>
      <w:r w:rsidRPr="00B253DD">
        <w:rPr>
          <w:b/>
          <w:shd w:val="clear" w:color="auto" w:fill="FFFFFF"/>
        </w:rPr>
        <w:t>0 sati tjedno, mjesto rada Jarmina)</w:t>
      </w:r>
    </w:p>
    <w:p w14:paraId="2A645819" w14:textId="77777777" w:rsidR="00C23CE1" w:rsidRPr="00B253DD" w:rsidRDefault="00C23CE1" w:rsidP="00C23CE1">
      <w:pPr>
        <w:pStyle w:val="Tijeloteksta"/>
        <w:ind w:left="708"/>
        <w:jc w:val="both"/>
        <w:rPr>
          <w:i w:val="0"/>
        </w:rPr>
      </w:pPr>
    </w:p>
    <w:p w14:paraId="66947126" w14:textId="068F159E" w:rsidR="00C23CE1" w:rsidRPr="00B253DD" w:rsidRDefault="00C23CE1" w:rsidP="00C23CE1">
      <w:pPr>
        <w:pStyle w:val="Tijeloteksta"/>
        <w:ind w:firstLine="720"/>
        <w:jc w:val="both"/>
        <w:rPr>
          <w:i w:val="0"/>
          <w:iCs w:val="0"/>
          <w:shd w:val="clear" w:color="auto" w:fill="FFFFFF"/>
        </w:rPr>
      </w:pPr>
      <w:r w:rsidRPr="00B253DD">
        <w:rPr>
          <w:b/>
          <w:i w:val="0"/>
          <w:iCs w:val="0"/>
          <w:shd w:val="clear" w:color="auto" w:fill="FFFFFF"/>
        </w:rPr>
        <w:t>Uvjeti</w:t>
      </w:r>
      <w:r w:rsidRPr="00B253DD">
        <w:rPr>
          <w:i w:val="0"/>
          <w:iCs w:val="0"/>
          <w:shd w:val="clear" w:color="auto" w:fill="FFFFFF"/>
        </w:rPr>
        <w:t xml:space="preserve"> : Uz opće uvjete za zasnivanje radnog odnosa sukladno općim propisima o radu, kandidati trebaju ispunjavati i posebne uvjete propisane Zakonom o odgoju i obrazovanju u osnovnoj i srednjoj školi    (NN </w:t>
      </w:r>
      <w:hyperlink r:id="rId6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87/08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7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86/09</w:t>
        </w:r>
      </w:hyperlink>
      <w:r w:rsidRPr="00B253DD">
        <w:rPr>
          <w:i w:val="0"/>
          <w:iCs w:val="0"/>
          <w:shd w:val="clear" w:color="auto" w:fill="FFFFFF"/>
        </w:rPr>
        <w:t xml:space="preserve">,  </w:t>
      </w:r>
      <w:hyperlink r:id="rId8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92/10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9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105/10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0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90/11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1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5/12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2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16/12</w:t>
        </w:r>
      </w:hyperlink>
      <w:r w:rsidRPr="00B253DD">
        <w:rPr>
          <w:i w:val="0"/>
          <w:iCs w:val="0"/>
          <w:shd w:val="clear" w:color="auto" w:fill="FFFFFF"/>
        </w:rPr>
        <w:t>,</w:t>
      </w:r>
      <w:hyperlink r:id="rId13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86/12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4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126/12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5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94/13</w:t>
        </w:r>
      </w:hyperlink>
      <w:r w:rsidRPr="00B253DD">
        <w:rPr>
          <w:i w:val="0"/>
          <w:iCs w:val="0"/>
          <w:shd w:val="clear" w:color="auto" w:fill="FFFFFF"/>
        </w:rPr>
        <w:t>. 152/14, 07/17 i 68/18.,98/19,64/20</w:t>
      </w:r>
      <w:r>
        <w:rPr>
          <w:i w:val="0"/>
          <w:iCs w:val="0"/>
          <w:shd w:val="clear" w:color="auto" w:fill="FFFFFF"/>
        </w:rPr>
        <w:t xml:space="preserve">, </w:t>
      </w:r>
      <w:r w:rsidRPr="00C23CE1">
        <w:rPr>
          <w:i w:val="0"/>
          <w:iCs w:val="0"/>
          <w:shd w:val="clear" w:color="auto" w:fill="FFFFFF"/>
        </w:rPr>
        <w:t>151/22,156/23</w:t>
      </w:r>
      <w:r w:rsidRPr="00B253DD">
        <w:rPr>
          <w:i w:val="0"/>
          <w:iCs w:val="0"/>
          <w:shd w:val="clear" w:color="auto" w:fill="FFFFFF"/>
        </w:rPr>
        <w:t>) te Pravilnika o odgovarajućoj vrsti obrazovanja učitelja i stručnih suradnika u osnovnoj školi (NN 6/19, 75/2020).</w:t>
      </w:r>
    </w:p>
    <w:p w14:paraId="67C5B63D" w14:textId="77777777" w:rsidR="00C23CE1" w:rsidRPr="00B253DD" w:rsidRDefault="00C23CE1" w:rsidP="00C23CE1">
      <w:pPr>
        <w:pStyle w:val="Tijeloteksta"/>
        <w:ind w:firstLine="720"/>
        <w:jc w:val="both"/>
        <w:rPr>
          <w:i w:val="0"/>
          <w:iCs w:val="0"/>
          <w:shd w:val="clear" w:color="auto" w:fill="FFFFFF"/>
        </w:rPr>
      </w:pPr>
    </w:p>
    <w:p w14:paraId="26ED3088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>Na natječaj potrebno je priložiti:</w:t>
      </w:r>
    </w:p>
    <w:p w14:paraId="746B9A3C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>prijavu na natječaj vlastoručno potpisanu,</w:t>
      </w:r>
    </w:p>
    <w:p w14:paraId="5F08DEEA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 xml:space="preserve">životopis, </w:t>
      </w:r>
    </w:p>
    <w:p w14:paraId="725C9F3B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 xml:space="preserve">diplomu o stečenoj stručnoj spremi (preslika), </w:t>
      </w:r>
    </w:p>
    <w:p w14:paraId="66558DAC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>dokaz o državljanstvu (preslika)</w:t>
      </w:r>
    </w:p>
    <w:p w14:paraId="7B28E768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>uvjerenje da nije pod istragom i da se protiv kandidata ne vodi kazneni postupak glede zapreka za zasnivanje radnog odnosa iz članka 106. Zakona ( ne starije od dana objave natječaja)</w:t>
      </w:r>
    </w:p>
    <w:p w14:paraId="4554DBC2" w14:textId="0DF81184" w:rsidR="00C23CE1" w:rsidRPr="00C23CE1" w:rsidRDefault="00C23CE1" w:rsidP="00C23CE1">
      <w:pPr>
        <w:numPr>
          <w:ilvl w:val="0"/>
          <w:numId w:val="1"/>
        </w:numPr>
        <w:jc w:val="both"/>
      </w:pPr>
      <w:r w:rsidRPr="00B253DD">
        <w:rPr>
          <w:iCs/>
        </w:rPr>
        <w:t xml:space="preserve">elektronički zapis ili potvrda o podacima evidentiranim u matičnoj evidenciji HZMO-a </w:t>
      </w:r>
      <w:bookmarkStart w:id="0" w:name="_Hlk82589813"/>
    </w:p>
    <w:p w14:paraId="00C4BBFD" w14:textId="77777777" w:rsidR="00C23CE1" w:rsidRPr="00C23CE1" w:rsidRDefault="00C23CE1" w:rsidP="004B613F">
      <w:pPr>
        <w:ind w:left="720"/>
        <w:jc w:val="both"/>
      </w:pPr>
    </w:p>
    <w:p w14:paraId="173BF829" w14:textId="1663D52E" w:rsidR="00C23CE1" w:rsidRDefault="00C23CE1" w:rsidP="00C23CE1">
      <w:pPr>
        <w:ind w:left="720"/>
        <w:jc w:val="both"/>
      </w:pPr>
      <w:r w:rsidRPr="00B253DD">
        <w:t xml:space="preserve">Navedene isprave odnosno prilozi dostavljaju se u neovjerenoj preslici. </w:t>
      </w:r>
    </w:p>
    <w:p w14:paraId="0EF5FD03" w14:textId="77777777" w:rsidR="00C23CE1" w:rsidRPr="00B253DD" w:rsidRDefault="00C23CE1" w:rsidP="00C23CE1">
      <w:pPr>
        <w:ind w:left="720"/>
        <w:jc w:val="both"/>
      </w:pPr>
    </w:p>
    <w:p w14:paraId="72ABFD8E" w14:textId="452A67BD" w:rsidR="00C23CE1" w:rsidRPr="00B253DD" w:rsidRDefault="00C23CE1" w:rsidP="00C23CE1">
      <w:pPr>
        <w:jc w:val="both"/>
        <w:rPr>
          <w:color w:val="000000"/>
        </w:rPr>
      </w:pPr>
      <w:r w:rsidRPr="00B253DD">
        <w:rPr>
          <w:color w:val="000000" w:themeColor="text1"/>
        </w:rPr>
        <w:t>Prije sklapanja ugovora o radu odabrani/a</w:t>
      </w:r>
      <w:r w:rsidRPr="00B253DD">
        <w:t xml:space="preserve"> kandidat/</w:t>
      </w:r>
      <w:proofErr w:type="spellStart"/>
      <w:r w:rsidRPr="00B253DD">
        <w:t>kinja</w:t>
      </w:r>
      <w:proofErr w:type="spellEnd"/>
      <w:r w:rsidRPr="00B253DD">
        <w:rPr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</w:p>
    <w:bookmarkEnd w:id="0"/>
    <w:p w14:paraId="4B2B276C" w14:textId="77777777" w:rsidR="00C23CE1" w:rsidRPr="00B253DD" w:rsidRDefault="00C23CE1" w:rsidP="00C23CE1">
      <w:pPr>
        <w:jc w:val="both"/>
        <w:rPr>
          <w:b/>
          <w:iCs/>
        </w:rPr>
      </w:pPr>
    </w:p>
    <w:p w14:paraId="5194375F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 xml:space="preserve">Na natječaj se, pod jednakim uvjetima, mogu javiti osobe oba spola (članak 13. Zakona o ravnopravnosti spolova). </w:t>
      </w:r>
    </w:p>
    <w:p w14:paraId="3E1D08E2" w14:textId="77777777" w:rsidR="00C23CE1" w:rsidRPr="00B253DD" w:rsidRDefault="00C23CE1" w:rsidP="00C23CE1">
      <w:pPr>
        <w:jc w:val="both"/>
        <w:rPr>
          <w:iCs/>
        </w:rPr>
      </w:pPr>
    </w:p>
    <w:p w14:paraId="7AEAA9FA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 xml:space="preserve"> 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1787E0E5" w14:textId="77777777" w:rsidR="00C23CE1" w:rsidRPr="00B253DD" w:rsidRDefault="00C23CE1" w:rsidP="00C23CE1">
      <w:pPr>
        <w:pStyle w:val="box8249682"/>
        <w:spacing w:after="161" w:afterAutospacing="0"/>
        <w:jc w:val="both"/>
        <w:rPr>
          <w:color w:val="000000"/>
        </w:rPr>
      </w:pPr>
      <w:r w:rsidRPr="00B253DD">
        <w:rPr>
          <w:color w:val="000000" w:themeColor="text1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253DD">
        <w:rPr>
          <w:color w:val="231F20"/>
        </w:rPr>
        <w:t xml:space="preserve">članku 48. Zakona o civilnim stradalnicima iz Domovinskog rata (Narodne novine broj  84/21), </w:t>
      </w:r>
      <w:r w:rsidRPr="00B253DD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2CB7B72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34B9E7A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253DD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70B94E5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253DD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425C0895" w14:textId="77777777" w:rsidR="00C23CE1" w:rsidRPr="00B253DD" w:rsidRDefault="004B613F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16" w:history="1">
        <w:r w:rsidR="00C23CE1" w:rsidRPr="00B253D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FC20B7A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23F2EDF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253DD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CF5FBE6" w14:textId="77777777" w:rsidR="00C23CE1" w:rsidRPr="00B253DD" w:rsidRDefault="00C23CE1" w:rsidP="00C23CE1">
      <w:pPr>
        <w:jc w:val="both"/>
        <w:rPr>
          <w:rStyle w:val="Hiperveza"/>
        </w:rPr>
      </w:pPr>
      <w:r w:rsidRPr="00B253DD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17" w:history="1">
        <w:r w:rsidRPr="00B253DD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3CD8D0F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</w:p>
    <w:p w14:paraId="3FA93E82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  <w:r w:rsidRPr="00B253DD">
        <w:t>Kandidati koji su pravodobno dostavili potpunu prijavu sa svim prilozima odnosno ispravama i ispunjavaju uvjete natječaja dužni su pristupiti procjeni odnosno testiranju prema odredbama Pravilnika o načinu i postupku  zapošljavanja u OŠ „Matija Gubec“</w:t>
      </w:r>
    </w:p>
    <w:p w14:paraId="5ACFD4B2" w14:textId="77777777" w:rsidR="00C23CE1" w:rsidRPr="00B253DD" w:rsidRDefault="004B613F" w:rsidP="00C23CE1">
      <w:pPr>
        <w:jc w:val="both"/>
      </w:pPr>
      <w:hyperlink r:id="rId18" w:history="1">
        <w:r w:rsidR="00C23CE1" w:rsidRPr="00B253DD">
          <w:rPr>
            <w:rStyle w:val="Hiperveza"/>
          </w:rPr>
          <w:t>http://os-mgubec-jarmina.skole.hr/upload/os-mgubec-jarmina/images/static3/1271/attachment/Pravilnik_o_nacinu_i_postupku_zaposljavanjau_OS_Matija_Gubec_Jarmina.doc</w:t>
        </w:r>
      </w:hyperlink>
    </w:p>
    <w:p w14:paraId="721F97D6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</w:p>
    <w:p w14:paraId="4110F184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  <w:rPr>
          <w:b/>
          <w:bCs/>
        </w:rPr>
      </w:pPr>
      <w:r w:rsidRPr="00B253DD">
        <w:rPr>
          <w:b/>
          <w:bCs/>
        </w:rPr>
        <w:t>Kandidati su dužni dostaviti adresu odnosno e-mail adresu na koju će mu biti dostavljena obavijest o datumu i vremenu procjene odnosno testiranja.</w:t>
      </w:r>
    </w:p>
    <w:p w14:paraId="420E29B2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</w:p>
    <w:p w14:paraId="34627C37" w14:textId="77777777" w:rsidR="00C23CE1" w:rsidRPr="00B253DD" w:rsidRDefault="00C23CE1" w:rsidP="00C23CE1">
      <w:pPr>
        <w:jc w:val="both"/>
        <w:rPr>
          <w:rFonts w:ascii="Arial" w:hAnsi="Arial" w:cs="Arial"/>
          <w:color w:val="000000"/>
        </w:rPr>
      </w:pPr>
      <w:r w:rsidRPr="00B253DD">
        <w:t xml:space="preserve">Kandidati </w:t>
      </w:r>
      <w:r w:rsidRPr="00B253DD">
        <w:rPr>
          <w:color w:val="000000"/>
        </w:rPr>
        <w:t xml:space="preserve">prijavom na natječaj </w:t>
      </w:r>
      <w:r w:rsidRPr="00B253DD">
        <w:t xml:space="preserve">daju </w:t>
      </w:r>
      <w:r w:rsidRPr="00B253DD">
        <w:rPr>
          <w:color w:val="000000"/>
        </w:rPr>
        <w:t>privolu za obradu osobnih podataka navedenih u svim dostavljenim prilozima odnosno ispravama za potrebe provedbe natječajnog postupka</w:t>
      </w:r>
      <w:r w:rsidRPr="00B253DD">
        <w:t xml:space="preserve"> sukladno važećim propisima o zaštiti osobnih podataka</w:t>
      </w:r>
      <w:r w:rsidRPr="00B253DD">
        <w:rPr>
          <w:rFonts w:ascii="Arial" w:hAnsi="Arial" w:cs="Arial"/>
        </w:rPr>
        <w:t>.</w:t>
      </w:r>
    </w:p>
    <w:p w14:paraId="414408B2" w14:textId="77777777" w:rsidR="00C23CE1" w:rsidRPr="00B253DD" w:rsidRDefault="00C23CE1" w:rsidP="00C23CE1">
      <w:pPr>
        <w:jc w:val="both"/>
        <w:rPr>
          <w:iCs/>
        </w:rPr>
      </w:pPr>
    </w:p>
    <w:p w14:paraId="6A0E6FC6" w14:textId="37D0AB15" w:rsidR="00C23CE1" w:rsidRPr="00B253DD" w:rsidRDefault="00C23CE1" w:rsidP="00C23CE1">
      <w:pPr>
        <w:jc w:val="both"/>
        <w:rPr>
          <w:b/>
          <w:iCs/>
        </w:rPr>
      </w:pPr>
      <w:r w:rsidRPr="00B253DD">
        <w:rPr>
          <w:iCs/>
        </w:rPr>
        <w:t xml:space="preserve">Rok za podnošenje prijave je </w:t>
      </w:r>
      <w:r w:rsidRPr="00B253DD">
        <w:rPr>
          <w:b/>
          <w:iCs/>
        </w:rPr>
        <w:t xml:space="preserve">8 dana </w:t>
      </w:r>
      <w:r w:rsidRPr="00B253DD">
        <w:rPr>
          <w:iCs/>
        </w:rPr>
        <w:t xml:space="preserve">od dana objave natječaja na mrežnim stranicama i oglasnoj ploči Osnovne škole „Matija Gubec“  i  Hrvatskog zavoda za zapošljavanje, a </w:t>
      </w:r>
      <w:r w:rsidRPr="00B253DD">
        <w:rPr>
          <w:b/>
          <w:iCs/>
        </w:rPr>
        <w:t xml:space="preserve">traje od  </w:t>
      </w:r>
      <w:r>
        <w:rPr>
          <w:b/>
          <w:iCs/>
        </w:rPr>
        <w:t>29.02.2024.g. do 08.03.2024.g.</w:t>
      </w:r>
    </w:p>
    <w:p w14:paraId="46E2FA56" w14:textId="77777777" w:rsidR="00C23CE1" w:rsidRPr="00B253DD" w:rsidRDefault="00C23CE1" w:rsidP="00C23CE1">
      <w:pPr>
        <w:jc w:val="both"/>
        <w:rPr>
          <w:iCs/>
        </w:rPr>
      </w:pPr>
    </w:p>
    <w:p w14:paraId="0CAA954E" w14:textId="29FB6178" w:rsidR="00C23CE1" w:rsidRPr="00B253DD" w:rsidRDefault="00C23CE1" w:rsidP="00C23CE1">
      <w:pPr>
        <w:jc w:val="both"/>
        <w:rPr>
          <w:b/>
          <w:i/>
          <w:iCs/>
        </w:rPr>
      </w:pPr>
      <w:r w:rsidRPr="00B253DD">
        <w:rPr>
          <w:iCs/>
        </w:rPr>
        <w:t xml:space="preserve">Prijave sa dokazima o ispunjavanju uvjeta natječaja dostaviti neposredno ili poštom na adresu škole </w:t>
      </w:r>
      <w:r w:rsidRPr="00B253DD">
        <w:rPr>
          <w:b/>
          <w:i/>
          <w:iCs/>
        </w:rPr>
        <w:t>OSNOVNA ŠKOLA „MATIJA GUBEC“ J.J. STROSSMAYERA  1B, 32280 JARMINA  u zatvorenoj omotnici s naznakom „za natječaj</w:t>
      </w:r>
      <w:r>
        <w:rPr>
          <w:b/>
          <w:i/>
          <w:iCs/>
        </w:rPr>
        <w:t xml:space="preserve"> – stručni suradni</w:t>
      </w:r>
      <w:r w:rsidR="004B613F">
        <w:rPr>
          <w:b/>
          <w:i/>
          <w:iCs/>
        </w:rPr>
        <w:t>k</w:t>
      </w:r>
      <w:r>
        <w:rPr>
          <w:b/>
          <w:i/>
          <w:iCs/>
        </w:rPr>
        <w:t>/</w:t>
      </w:r>
      <w:proofErr w:type="spellStart"/>
      <w:r>
        <w:rPr>
          <w:b/>
          <w:i/>
          <w:iCs/>
        </w:rPr>
        <w:t>ca</w:t>
      </w:r>
      <w:proofErr w:type="spellEnd"/>
      <w:r>
        <w:rPr>
          <w:b/>
          <w:i/>
          <w:iCs/>
        </w:rPr>
        <w:t xml:space="preserve"> psiholog</w:t>
      </w:r>
      <w:r w:rsidRPr="00B253DD">
        <w:rPr>
          <w:b/>
          <w:i/>
          <w:iCs/>
        </w:rPr>
        <w:t>“.</w:t>
      </w:r>
    </w:p>
    <w:p w14:paraId="072E7F92" w14:textId="77777777" w:rsidR="00C23CE1" w:rsidRPr="00B253DD" w:rsidRDefault="00C23CE1" w:rsidP="00C23CE1">
      <w:pPr>
        <w:jc w:val="both"/>
        <w:rPr>
          <w:iCs/>
        </w:rPr>
      </w:pPr>
    </w:p>
    <w:p w14:paraId="1DE0BA4A" w14:textId="77777777" w:rsidR="00C23CE1" w:rsidRPr="00B253DD" w:rsidRDefault="00C23CE1" w:rsidP="00C23CE1">
      <w:pPr>
        <w:jc w:val="both"/>
        <w:rPr>
          <w:iCs/>
        </w:rPr>
      </w:pPr>
    </w:p>
    <w:p w14:paraId="51576FD7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>Procjena odnosno testiranje provodi se o poznavanju sljedećih propisa:</w:t>
      </w:r>
    </w:p>
    <w:p w14:paraId="226A6579" w14:textId="77777777" w:rsidR="00C23CE1" w:rsidRPr="00B253DD" w:rsidRDefault="00C23CE1" w:rsidP="00C23CE1">
      <w:pPr>
        <w:jc w:val="both"/>
        <w:rPr>
          <w:iCs/>
        </w:rPr>
      </w:pPr>
    </w:p>
    <w:p w14:paraId="0045CD5B" w14:textId="77777777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3082">
        <w:rPr>
          <w:color w:val="000000"/>
        </w:rPr>
        <w:t xml:space="preserve">1. </w:t>
      </w:r>
      <w:hyperlink r:id="rId19" w:history="1">
        <w:r w:rsidRPr="007D10CC">
          <w:rPr>
            <w:rStyle w:val="Hiperveza"/>
          </w:rPr>
          <w:t>Zakon o odgoju i obrazovanju u osnovnoj i srednjoj školi</w:t>
        </w:r>
      </w:hyperlink>
      <w:r w:rsidRPr="00673082">
        <w:rPr>
          <w:color w:val="000000"/>
        </w:rPr>
        <w:t xml:space="preserve"> </w:t>
      </w:r>
      <w:r w:rsidRPr="00673082">
        <w:t>(NN </w:t>
      </w:r>
      <w:hyperlink r:id="rId20" w:history="1">
        <w:r w:rsidRPr="007D10CC">
          <w:t>87/08</w:t>
        </w:r>
      </w:hyperlink>
      <w:r w:rsidRPr="00673082">
        <w:t>, </w:t>
      </w:r>
      <w:hyperlink r:id="rId21" w:history="1">
        <w:r w:rsidRPr="007D10CC">
          <w:t>86/09</w:t>
        </w:r>
      </w:hyperlink>
      <w:r w:rsidRPr="00673082">
        <w:t>,  </w:t>
      </w:r>
      <w:hyperlink r:id="rId22" w:history="1">
        <w:r w:rsidRPr="007D10CC">
          <w:t>92/10</w:t>
        </w:r>
      </w:hyperlink>
      <w:r w:rsidRPr="00673082">
        <w:t>, </w:t>
      </w:r>
      <w:hyperlink r:id="rId23" w:history="1">
        <w:r w:rsidRPr="007D10CC">
          <w:t>105/10</w:t>
        </w:r>
      </w:hyperlink>
      <w:r w:rsidRPr="00673082">
        <w:t>, </w:t>
      </w:r>
      <w:hyperlink r:id="rId24" w:history="1">
        <w:r w:rsidRPr="007D10CC">
          <w:t>90/11</w:t>
        </w:r>
      </w:hyperlink>
      <w:r w:rsidRPr="00673082">
        <w:t>, </w:t>
      </w:r>
      <w:hyperlink r:id="rId25" w:history="1">
        <w:r w:rsidRPr="007D10CC">
          <w:t>5/12</w:t>
        </w:r>
      </w:hyperlink>
      <w:r w:rsidRPr="00673082">
        <w:t>, </w:t>
      </w:r>
      <w:hyperlink r:id="rId26" w:history="1">
        <w:r w:rsidRPr="007D10CC">
          <w:t>16/12</w:t>
        </w:r>
      </w:hyperlink>
      <w:r w:rsidRPr="00673082">
        <w:t>,</w:t>
      </w:r>
      <w:hyperlink r:id="rId27" w:history="1">
        <w:r w:rsidRPr="007D10CC">
          <w:t>86/12</w:t>
        </w:r>
      </w:hyperlink>
      <w:r w:rsidRPr="00673082">
        <w:t>, </w:t>
      </w:r>
      <w:hyperlink r:id="rId28" w:history="1">
        <w:r w:rsidRPr="007D10CC">
          <w:t>126/12</w:t>
        </w:r>
      </w:hyperlink>
      <w:r w:rsidRPr="00673082">
        <w:t>, </w:t>
      </w:r>
      <w:hyperlink r:id="rId29" w:history="1">
        <w:r w:rsidRPr="007D10CC">
          <w:t>94/13</w:t>
        </w:r>
      </w:hyperlink>
      <w:r w:rsidRPr="007D10CC">
        <w:t>. 152/14, 07/17,</w:t>
      </w:r>
      <w:r w:rsidRPr="00673082">
        <w:t xml:space="preserve"> </w:t>
      </w:r>
      <w:r w:rsidRPr="007D10CC">
        <w:rPr>
          <w:color w:val="000000"/>
        </w:rPr>
        <w:t>68/18</w:t>
      </w:r>
      <w:r w:rsidRPr="00673082">
        <w:rPr>
          <w:color w:val="000000"/>
        </w:rPr>
        <w:t>,</w:t>
      </w:r>
      <w:r w:rsidRPr="007D10CC">
        <w:rPr>
          <w:color w:val="000000"/>
        </w:rPr>
        <w:t xml:space="preserve"> </w:t>
      </w:r>
      <w:r w:rsidRPr="00673082">
        <w:rPr>
          <w:color w:val="000000"/>
        </w:rPr>
        <w:t>98/19,64/20</w:t>
      </w:r>
      <w:r w:rsidRPr="007D10CC">
        <w:rPr>
          <w:color w:val="000000"/>
        </w:rPr>
        <w:t>, 151/22</w:t>
      </w:r>
      <w:r>
        <w:rPr>
          <w:color w:val="000000"/>
        </w:rPr>
        <w:t>, 156/23</w:t>
      </w:r>
      <w:r w:rsidRPr="00673082">
        <w:rPr>
          <w:color w:val="000000"/>
        </w:rPr>
        <w:t>)</w:t>
      </w:r>
    </w:p>
    <w:p w14:paraId="10E3D409" w14:textId="77777777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3082">
        <w:rPr>
          <w:color w:val="000000"/>
        </w:rPr>
        <w:t xml:space="preserve">2. </w:t>
      </w:r>
      <w:hyperlink r:id="rId30" w:history="1">
        <w:r w:rsidRPr="007D10CC">
          <w:rPr>
            <w:rStyle w:val="Hiperveza"/>
          </w:rPr>
          <w:t>Pravilnik o kriterijima za izricanje pedagoških mjera</w:t>
        </w:r>
      </w:hyperlink>
      <w:r w:rsidRPr="00673082">
        <w:rPr>
          <w:color w:val="000000"/>
        </w:rPr>
        <w:t xml:space="preserve"> (NN 94/2015)</w:t>
      </w:r>
    </w:p>
    <w:p w14:paraId="0F4A04B0" w14:textId="77777777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3082">
        <w:rPr>
          <w:color w:val="000000"/>
        </w:rPr>
        <w:t xml:space="preserve">3. </w:t>
      </w:r>
      <w:hyperlink r:id="rId31" w:history="1">
        <w:r w:rsidRPr="007D10CC">
          <w:rPr>
            <w:rStyle w:val="Hiperveza"/>
          </w:rPr>
          <w:t>Pravilnik o izmjeni Pravilnika o kriterijima za izricanje pedagoških mjera</w:t>
        </w:r>
      </w:hyperlink>
      <w:r w:rsidRPr="00673082">
        <w:rPr>
          <w:color w:val="000000"/>
        </w:rPr>
        <w:t xml:space="preserve"> (3/2017)</w:t>
      </w:r>
    </w:p>
    <w:p w14:paraId="25A28440" w14:textId="77777777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3082">
        <w:rPr>
          <w:color w:val="000000"/>
        </w:rPr>
        <w:t xml:space="preserve">4. </w:t>
      </w:r>
      <w:hyperlink r:id="rId32" w:history="1">
        <w:r w:rsidRPr="007D10CC">
          <w:rPr>
            <w:rStyle w:val="Hiperveza"/>
          </w:rPr>
          <w:t>Pravilnik o načinu postupanja odgojno-obrazovnih radnika  školskih ustanova u poduzimanju mjera zaštite prava učenika te prijave svakog kršenja tih prava nadležnim tijelima (</w:t>
        </w:r>
      </w:hyperlink>
      <w:r w:rsidRPr="00673082">
        <w:rPr>
          <w:color w:val="000000"/>
        </w:rPr>
        <w:t>NN 132/2013)</w:t>
      </w:r>
    </w:p>
    <w:p w14:paraId="66B84CA4" w14:textId="77777777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D10CC">
        <w:rPr>
          <w:color w:val="000000"/>
        </w:rPr>
        <w:t>5</w:t>
      </w:r>
      <w:r w:rsidRPr="00673082">
        <w:rPr>
          <w:color w:val="000000"/>
        </w:rPr>
        <w:t xml:space="preserve">. </w:t>
      </w:r>
      <w:hyperlink r:id="rId33" w:history="1">
        <w:r w:rsidRPr="007D10CC">
          <w:rPr>
            <w:rStyle w:val="Hiperveza"/>
          </w:rPr>
          <w:t>Pravilnik o osnovnoškolskom i srednjoškolskom odgoju i obrazovanju učenika s teškoćama u razvoju</w:t>
        </w:r>
      </w:hyperlink>
      <w:r w:rsidRPr="00673082">
        <w:rPr>
          <w:color w:val="000000"/>
        </w:rPr>
        <w:t xml:space="preserve"> (NN 24/2015)</w:t>
      </w:r>
    </w:p>
    <w:p w14:paraId="4761273D" w14:textId="77777777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3082">
        <w:rPr>
          <w:color w:val="000000"/>
        </w:rPr>
        <w:t xml:space="preserve">7. </w:t>
      </w:r>
      <w:hyperlink r:id="rId34" w:history="1">
        <w:r w:rsidRPr="007D10CC">
          <w:rPr>
            <w:rStyle w:val="Hiperveza"/>
          </w:rPr>
          <w:t>Državni pedagoški standard osnovnoškolskog sustava odgoja i obrazovanja</w:t>
        </w:r>
      </w:hyperlink>
      <w:r w:rsidRPr="00673082">
        <w:rPr>
          <w:color w:val="000000"/>
        </w:rPr>
        <w:t xml:space="preserve"> (63/2008)</w:t>
      </w:r>
    </w:p>
    <w:p w14:paraId="752B2C11" w14:textId="14DDE887" w:rsidR="00C23CE1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3082">
        <w:rPr>
          <w:color w:val="000000"/>
        </w:rPr>
        <w:t xml:space="preserve">8. </w:t>
      </w:r>
      <w:hyperlink r:id="rId35" w:history="1">
        <w:r w:rsidRPr="007D10CC">
          <w:rPr>
            <w:rStyle w:val="Hiperveza"/>
          </w:rPr>
          <w:t>Pravilnik o načinima, postupcima i elementima vrednovanja učenika u osnovnoj i srednjoj školi</w:t>
        </w:r>
      </w:hyperlink>
      <w:r w:rsidRPr="00673082">
        <w:rPr>
          <w:color w:val="000000"/>
        </w:rPr>
        <w:t xml:space="preserve"> (NN 112/10, 82/19, 43/20, 100/21)</w:t>
      </w:r>
    </w:p>
    <w:p w14:paraId="202E4D73" w14:textId="5CE0B757" w:rsidR="00C23CE1" w:rsidRPr="007D10CC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23CE1">
        <w:rPr>
          <w:color w:val="000000"/>
        </w:rPr>
        <w:t xml:space="preserve">9. </w:t>
      </w:r>
      <w:hyperlink r:id="rId36" w:history="1">
        <w:r w:rsidRPr="00130C8C">
          <w:rPr>
            <w:rStyle w:val="Hiperveza"/>
          </w:rPr>
          <w:t>Pravilnik o postupku utvrđivanja psihofizičkog stanja djeteta, učenika te sastavu stručnih povjerenstava</w:t>
        </w:r>
      </w:hyperlink>
      <w:r w:rsidRPr="00130C8C">
        <w:rPr>
          <w:color w:val="000000"/>
        </w:rPr>
        <w:t xml:space="preserve"> (NN 67/2014, 63/20)</w:t>
      </w:r>
    </w:p>
    <w:p w14:paraId="1446915F" w14:textId="12F3E2C0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10</w:t>
      </w:r>
      <w:r w:rsidRPr="007D10CC">
        <w:rPr>
          <w:color w:val="000000"/>
        </w:rPr>
        <w:t xml:space="preserve">. </w:t>
      </w:r>
      <w:hyperlink r:id="rId37" w:history="1">
        <w:r w:rsidRPr="007D10CC">
          <w:rPr>
            <w:rStyle w:val="Hiperveza"/>
          </w:rPr>
          <w:t>Pravilnik o radu Osnovne škole Matija Gubec</w:t>
        </w:r>
      </w:hyperlink>
      <w:r w:rsidRPr="007D10CC">
        <w:rPr>
          <w:color w:val="000000"/>
        </w:rPr>
        <w:t xml:space="preserve"> od 06.07.2023.godine</w:t>
      </w:r>
    </w:p>
    <w:p w14:paraId="32019B54" w14:textId="77777777" w:rsidR="00C23CE1" w:rsidRDefault="00C23CE1" w:rsidP="00C23CE1">
      <w:pPr>
        <w:jc w:val="both"/>
        <w:rPr>
          <w:iCs/>
        </w:rPr>
      </w:pPr>
    </w:p>
    <w:p w14:paraId="00864609" w14:textId="0D633554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 xml:space="preserve">Nepotpune i nepravodobne prijave neće se razmatrati. </w:t>
      </w:r>
    </w:p>
    <w:p w14:paraId="3A396C49" w14:textId="77777777" w:rsidR="00C23CE1" w:rsidRPr="00B253DD" w:rsidRDefault="00C23CE1" w:rsidP="00C23CE1">
      <w:pPr>
        <w:jc w:val="both"/>
        <w:rPr>
          <w:iCs/>
        </w:rPr>
      </w:pPr>
    </w:p>
    <w:p w14:paraId="47FBFC05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>Kandidati će o rezultatima natječaja biti obaviješteni u zakonskom roku putem  mrežne stranice Osnovne škole „Matija Gubec“ http://os-mgubec-jarmina.skole.hr/, najkasnije u roku od osam dana od dana sklapanja ugovora o radu s odabranim/om kandidatom/</w:t>
      </w:r>
      <w:proofErr w:type="spellStart"/>
      <w:r w:rsidRPr="00B253DD">
        <w:rPr>
          <w:iCs/>
        </w:rPr>
        <w:t>kinjom</w:t>
      </w:r>
      <w:proofErr w:type="spellEnd"/>
      <w:r w:rsidRPr="00B253DD">
        <w:rPr>
          <w:iCs/>
        </w:rPr>
        <w:t xml:space="preserve"> .</w:t>
      </w:r>
    </w:p>
    <w:p w14:paraId="29002668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  <w:rPr>
          <w:iCs/>
        </w:rPr>
      </w:pPr>
    </w:p>
    <w:p w14:paraId="05CE2E6A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  <w:r w:rsidRPr="00B253DD">
        <w:rPr>
          <w:iCs/>
        </w:rPr>
        <w:t xml:space="preserve">U slučaju da se na natječaj prijave kandidati koji se pozivaju na prednost pri zapošljavanju prema posebnim propisima, svi će kandidati biti obaviješteni i prema članku  19.  </w:t>
      </w:r>
      <w:r w:rsidRPr="00B253DD">
        <w:t>Pravilnika o  načinu i postupku zapošljavanja u Osnovnoj školi „Matija Gubec“.</w:t>
      </w:r>
    </w:p>
    <w:p w14:paraId="51D748B0" w14:textId="77777777" w:rsidR="00C23CE1" w:rsidRPr="00B253DD" w:rsidRDefault="00C23CE1" w:rsidP="00C23CE1">
      <w:pPr>
        <w:jc w:val="both"/>
        <w:rPr>
          <w:iCs/>
        </w:rPr>
      </w:pPr>
    </w:p>
    <w:p w14:paraId="4B0C59E9" w14:textId="77777777" w:rsidR="00C23CE1" w:rsidRPr="00B253DD" w:rsidRDefault="00C23CE1" w:rsidP="00C23CE1">
      <w:pPr>
        <w:jc w:val="both"/>
        <w:rPr>
          <w:iCs/>
        </w:rPr>
      </w:pPr>
    </w:p>
    <w:p w14:paraId="33E20E8C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 xml:space="preserve">Natječajnu dokumentaciju ne vraćamo. </w:t>
      </w:r>
    </w:p>
    <w:p w14:paraId="0254CE9B" w14:textId="77777777" w:rsidR="00C23CE1" w:rsidRPr="00B253DD" w:rsidRDefault="00C23CE1" w:rsidP="00C23CE1">
      <w:pPr>
        <w:tabs>
          <w:tab w:val="left" w:pos="6624"/>
        </w:tabs>
        <w:jc w:val="both"/>
      </w:pPr>
      <w:r w:rsidRPr="00B253DD">
        <w:t xml:space="preserve">                                                   </w:t>
      </w:r>
    </w:p>
    <w:p w14:paraId="0A86B733" w14:textId="77777777" w:rsidR="00C23CE1" w:rsidRPr="00B253DD" w:rsidRDefault="00C23CE1" w:rsidP="00C23CE1">
      <w:pPr>
        <w:tabs>
          <w:tab w:val="left" w:pos="6624"/>
        </w:tabs>
        <w:jc w:val="both"/>
      </w:pPr>
      <w:r w:rsidRPr="00B253DD">
        <w:t xml:space="preserve">                                                  </w:t>
      </w:r>
      <w:r w:rsidRPr="00B253DD">
        <w:tab/>
      </w:r>
      <w:r w:rsidRPr="00B253DD">
        <w:tab/>
        <w:t xml:space="preserve">  Ravnateljica:</w:t>
      </w:r>
    </w:p>
    <w:p w14:paraId="6D2EDD6B" w14:textId="77777777" w:rsidR="00C23CE1" w:rsidRPr="00B253DD" w:rsidRDefault="00C23CE1" w:rsidP="00C23CE1">
      <w:pPr>
        <w:tabs>
          <w:tab w:val="left" w:pos="6624"/>
        </w:tabs>
        <w:jc w:val="both"/>
      </w:pPr>
    </w:p>
    <w:p w14:paraId="39F1440E" w14:textId="77777777" w:rsidR="00C23CE1" w:rsidRPr="00B253DD" w:rsidRDefault="00C23CE1" w:rsidP="00C23CE1">
      <w:pPr>
        <w:tabs>
          <w:tab w:val="left" w:pos="6624"/>
        </w:tabs>
        <w:jc w:val="both"/>
      </w:pPr>
    </w:p>
    <w:p w14:paraId="77CC90E5" w14:textId="77777777" w:rsidR="00C23CE1" w:rsidRPr="00B253DD" w:rsidRDefault="00C23CE1" w:rsidP="00C23CE1">
      <w:pPr>
        <w:tabs>
          <w:tab w:val="left" w:pos="6624"/>
        </w:tabs>
        <w:jc w:val="both"/>
      </w:pPr>
      <w:r w:rsidRPr="00B253DD">
        <w:tab/>
      </w:r>
      <w:r w:rsidRPr="00B253DD">
        <w:tab/>
        <w:t xml:space="preserve">  Jasna   Varga      </w:t>
      </w:r>
    </w:p>
    <w:p w14:paraId="7DDF89CA" w14:textId="77777777" w:rsidR="00C23CE1" w:rsidRPr="00B253DD" w:rsidRDefault="00C23CE1" w:rsidP="00C23CE1">
      <w:pPr>
        <w:jc w:val="both"/>
      </w:pPr>
    </w:p>
    <w:p w14:paraId="03B5FA1B" w14:textId="77777777" w:rsidR="00C23CE1" w:rsidRPr="00B253DD" w:rsidRDefault="00C23CE1" w:rsidP="00C23CE1">
      <w:pPr>
        <w:jc w:val="both"/>
      </w:pPr>
    </w:p>
    <w:p w14:paraId="77488AB0" w14:textId="77777777" w:rsidR="00C23CE1" w:rsidRPr="00B253DD" w:rsidRDefault="00C23CE1" w:rsidP="00C23CE1">
      <w:pPr>
        <w:jc w:val="both"/>
      </w:pPr>
    </w:p>
    <w:p w14:paraId="34FD7A93" w14:textId="77777777" w:rsidR="00C23CE1" w:rsidRPr="00B253DD" w:rsidRDefault="00C23CE1" w:rsidP="00C23CE1">
      <w:pPr>
        <w:jc w:val="both"/>
      </w:pPr>
    </w:p>
    <w:p w14:paraId="34947665" w14:textId="77777777" w:rsidR="00644E89" w:rsidRDefault="00644E89"/>
    <w:sectPr w:rsidR="00644E89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906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E1"/>
    <w:rsid w:val="00130C8C"/>
    <w:rsid w:val="00403A19"/>
    <w:rsid w:val="004B613F"/>
    <w:rsid w:val="00644E89"/>
    <w:rsid w:val="007543A9"/>
    <w:rsid w:val="00C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1868"/>
  <w15:chartTrackingRefBased/>
  <w15:docId w15:val="{FE60C04D-C933-4ECC-B224-02FB212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3CE1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C23CE1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C23CE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23CE1"/>
    <w:pPr>
      <w:ind w:left="720"/>
      <w:contextualSpacing/>
    </w:pPr>
  </w:style>
  <w:style w:type="paragraph" w:customStyle="1" w:styleId="box8249682">
    <w:name w:val="box8249682"/>
    <w:basedOn w:val="Normal"/>
    <w:rsid w:val="00C23CE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C23CE1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C23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os-mgubec-jarmina.skole.hr/upload/os-mgubec-jarmina/images/static3/1271/attachment/Pravilnik_o_nacinu_i_postupku_zaposljavanjau_OS_Matija_Gubec_Jarmina.doc" TargetMode="External"/><Relationship Id="rId26" Type="http://schemas.openxmlformats.org/officeDocument/2006/relationships/hyperlink" Target="http://www.zakon.hr/cms.htm?id=7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67" TargetMode="External"/><Relationship Id="rId34" Type="http://schemas.openxmlformats.org/officeDocument/2006/relationships/hyperlink" Target="https://narodne-novine.nn.hr/clanci/sluzbeni/2008_06_63_2129.html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5" Type="http://schemas.openxmlformats.org/officeDocument/2006/relationships/hyperlink" Target="http://www.zakon.hr/cms.htm?id=71" TargetMode="External"/><Relationship Id="rId33" Type="http://schemas.openxmlformats.org/officeDocument/2006/relationships/hyperlink" Target="https://narodne-novine.nn.hr/clanci/sluzbeni/2015_03_24_510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0" Type="http://schemas.openxmlformats.org/officeDocument/2006/relationships/hyperlink" Target="http://www.zakon.hr/cms.htm?id=66" TargetMode="External"/><Relationship Id="rId29" Type="http://schemas.openxmlformats.org/officeDocument/2006/relationships/hyperlink" Target="http://www.zakon.hr/cms.htm?id=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70" TargetMode="External"/><Relationship Id="rId32" Type="http://schemas.openxmlformats.org/officeDocument/2006/relationships/hyperlink" Target="https://narodne-novine.nn.hr/clanci/sluzbeni/2013_11_132_2874.html" TargetMode="External"/><Relationship Id="rId37" Type="http://schemas.openxmlformats.org/officeDocument/2006/relationships/hyperlink" Target="http://os-mgubec-jarmina.skole.hr/upload/os-mgubec-jarmina/images/static3/1697/attachment/Pravilnik_o_radu_2023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69" TargetMode="External"/><Relationship Id="rId28" Type="http://schemas.openxmlformats.org/officeDocument/2006/relationships/hyperlink" Target="http://www.zakon.hr/cms.htm?id=182" TargetMode="External"/><Relationship Id="rId36" Type="http://schemas.openxmlformats.org/officeDocument/2006/relationships/hyperlink" Target="https://narodne-novine.nn.hr/clanci/sluzbeni/2014_06_67_1279.html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08_07_87_2789.html" TargetMode="External"/><Relationship Id="rId31" Type="http://schemas.openxmlformats.org/officeDocument/2006/relationships/hyperlink" Target="https://narodne-novine.nn.hr/clanci/sluzbeni/2017_01_3_1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68" TargetMode="External"/><Relationship Id="rId27" Type="http://schemas.openxmlformats.org/officeDocument/2006/relationships/hyperlink" Target="http://www.zakon.hr/cms.htm?id=73" TargetMode="External"/><Relationship Id="rId30" Type="http://schemas.openxmlformats.org/officeDocument/2006/relationships/hyperlink" Target="https://narodne-novine.nn.hr/clanci/sluzbeni/2015_09_94_1818.html" TargetMode="External"/><Relationship Id="rId35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5</cp:revision>
  <cp:lastPrinted>2024-02-29T11:41:00Z</cp:lastPrinted>
  <dcterms:created xsi:type="dcterms:W3CDTF">2024-02-28T17:08:00Z</dcterms:created>
  <dcterms:modified xsi:type="dcterms:W3CDTF">2024-02-29T11:42:00Z</dcterms:modified>
</cp:coreProperties>
</file>